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D" w:rsidRPr="001A036F" w:rsidRDefault="0019010D" w:rsidP="000E242F">
      <w:pPr>
        <w:ind w:firstLine="180"/>
        <w:jc w:val="center"/>
        <w:rPr>
          <w:b/>
          <w:bCs/>
          <w:color w:val="800000"/>
          <w:sz w:val="4"/>
          <w:szCs w:val="4"/>
          <w:lang w:val="uk-UA"/>
        </w:rPr>
      </w:pPr>
    </w:p>
    <w:p w:rsidR="0019010D" w:rsidRDefault="0019010D" w:rsidP="000E242F">
      <w:pPr>
        <w:ind w:firstLine="180"/>
        <w:jc w:val="center"/>
        <w:rPr>
          <w:b/>
          <w:bCs/>
          <w:color w:val="800000"/>
          <w:sz w:val="32"/>
          <w:szCs w:val="32"/>
          <w:u w:val="single"/>
        </w:rPr>
      </w:pPr>
      <w:r w:rsidRPr="00E7055D">
        <w:rPr>
          <w:b/>
          <w:bCs/>
          <w:color w:val="800000"/>
          <w:sz w:val="32"/>
          <w:szCs w:val="32"/>
          <w:u w:val="single"/>
        </w:rPr>
        <w:t>ТЕХНОЛОГИЯ ЛИТЬЯ ПО ГАЗИФИЦИРУЕМЫМ МОДЕЛЯМ (ЛГМ)</w:t>
      </w:r>
    </w:p>
    <w:p w:rsidR="0019010D" w:rsidRPr="00E7055D" w:rsidRDefault="0019010D" w:rsidP="000E242F">
      <w:pPr>
        <w:ind w:firstLine="180"/>
        <w:jc w:val="center"/>
        <w:rPr>
          <w:b/>
          <w:bCs/>
          <w:color w:val="800000"/>
          <w:sz w:val="32"/>
          <w:szCs w:val="32"/>
          <w:u w:val="single"/>
        </w:rPr>
      </w:pPr>
    </w:p>
    <w:p w:rsidR="0019010D" w:rsidRPr="001A036F" w:rsidRDefault="0019010D" w:rsidP="000E242F">
      <w:pPr>
        <w:ind w:firstLine="180"/>
        <w:rPr>
          <w:color w:val="000000"/>
          <w:sz w:val="10"/>
          <w:szCs w:val="10"/>
        </w:rPr>
      </w:pPr>
    </w:p>
    <w:p w:rsidR="0019010D" w:rsidRDefault="0019010D" w:rsidP="000E242F">
      <w:pPr>
        <w:jc w:val="both"/>
        <w:rPr>
          <w:color w:val="000000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0.45pt;margin-top:29.65pt;width:175.3pt;height:136.45pt;z-index:-251661312" wrapcoords="-94 0 -94 21481 21600 21481 21600 0 -94 0">
            <v:imagedata r:id="rId4" o:title=""/>
            <w10:wrap type="tight"/>
          </v:shape>
        </w:pict>
      </w:r>
      <w:r>
        <w:rPr>
          <w:noProof/>
          <w:lang w:val="en-US" w:eastAsia="en-US"/>
        </w:rPr>
        <w:pict>
          <v:shape id="_x0000_s1027" type="#_x0000_t75" style="position:absolute;left:0;text-align:left;margin-left:0;margin-top:0;width:171.65pt;height:124.75pt;z-index:-251662336" wrapcoords="-94 0 -94 21470 21600 21470 21600 0 -94 0">
            <v:imagedata r:id="rId5" o:title=""/>
            <w10:wrap type="tight"/>
          </v:shape>
        </w:pict>
      </w:r>
      <w:r>
        <w:rPr>
          <w:color w:val="000000"/>
        </w:rPr>
        <w:t xml:space="preserve">   Технология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ЛГМ для производства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отливок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развесом 0,1…5 000,0 кг.</w:t>
      </w:r>
    </w:p>
    <w:p w:rsidR="0019010D" w:rsidRPr="001160CF" w:rsidRDefault="0019010D" w:rsidP="000E242F">
      <w:pPr>
        <w:ind w:firstLine="708"/>
        <w:jc w:val="both"/>
        <w:rPr>
          <w:color w:val="000000"/>
        </w:rPr>
      </w:pPr>
      <w:r w:rsidRPr="001160CF">
        <w:rPr>
          <w:color w:val="000000"/>
        </w:rPr>
        <w:t xml:space="preserve">В </w:t>
      </w:r>
      <w:r>
        <w:rPr>
          <w:color w:val="000000"/>
        </w:rPr>
        <w:t xml:space="preserve">контейнере с огнеупорным наполнителем </w:t>
      </w:r>
      <w:r w:rsidRPr="001160CF">
        <w:rPr>
          <w:color w:val="000000"/>
        </w:rPr>
        <w:t>одноразовая модель из пенопласта при заливке замещается расплавленным металлом</w:t>
      </w:r>
      <w:r>
        <w:rPr>
          <w:color w:val="000000"/>
        </w:rPr>
        <w:t xml:space="preserve"> и</w:t>
      </w:r>
      <w:r w:rsidRPr="001160CF">
        <w:rPr>
          <w:color w:val="000000"/>
        </w:rPr>
        <w:t xml:space="preserve"> дает отливку </w:t>
      </w:r>
      <w:r>
        <w:rPr>
          <w:color w:val="000000"/>
        </w:rPr>
        <w:t xml:space="preserve">из черных и цветных сплавов. </w:t>
      </w:r>
      <w:r w:rsidRPr="001160CF">
        <w:rPr>
          <w:color w:val="000000"/>
        </w:rPr>
        <w:t xml:space="preserve">При формовке мелкие модели собирают в блоки или кусты и размещают в объеме формы, а не в плоскости </w:t>
      </w:r>
      <w:r>
        <w:rPr>
          <w:color w:val="000000"/>
        </w:rPr>
        <w:t>разъема.</w:t>
      </w:r>
      <w:r w:rsidRPr="001160CF">
        <w:rPr>
          <w:color w:val="000000"/>
        </w:rPr>
        <w:t xml:space="preserve"> Отсутствие традиционных форм и стержней исключает применение формовочных и стержневых смесей</w:t>
      </w:r>
      <w:r>
        <w:rPr>
          <w:color w:val="000000"/>
        </w:rPr>
        <w:t xml:space="preserve"> со связующим</w:t>
      </w:r>
      <w:r w:rsidRPr="001160CF">
        <w:rPr>
          <w:color w:val="000000"/>
        </w:rPr>
        <w:t>, формовка состоит из засыпки модели песком</w:t>
      </w:r>
      <w:r>
        <w:rPr>
          <w:color w:val="000000"/>
        </w:rPr>
        <w:t xml:space="preserve"> в контейнере</w:t>
      </w:r>
      <w:r w:rsidRPr="001160CF">
        <w:rPr>
          <w:color w:val="000000"/>
        </w:rPr>
        <w:t xml:space="preserve">. </w:t>
      </w:r>
    </w:p>
    <w:p w:rsidR="0019010D" w:rsidRDefault="0019010D" w:rsidP="000E242F">
      <w:pPr>
        <w:jc w:val="both"/>
        <w:rPr>
          <w:color w:val="000000"/>
        </w:rPr>
      </w:pPr>
      <w:r>
        <w:rPr>
          <w:noProof/>
          <w:lang w:val="en-US" w:eastAsia="en-US"/>
        </w:rPr>
        <w:pict>
          <v:shape id="_x0000_s1028" type="#_x0000_t75" style="position:absolute;left:0;text-align:left;margin-left:387.6pt;margin-top:31.15pt;width:177.2pt;height:151.05pt;z-index:-251659264" wrapcoords="-94 0 -94 21473 21600 21473 21600 0 -94 0">
            <v:imagedata r:id="rId6" o:title=""/>
            <w10:wrap type="tight"/>
          </v:shape>
        </w:pict>
      </w:r>
      <w:r>
        <w:rPr>
          <w:noProof/>
          <w:lang w:val="en-US" w:eastAsia="en-US"/>
        </w:rPr>
        <w:pict>
          <v:shape id="_x0000_s1029" type="#_x0000_t75" style="position:absolute;left:0;text-align:left;margin-left:0;margin-top:1.5pt;width:171.65pt;height:132.3pt;z-index:-251660288" wrapcoords="-94 0 -94 21477 21600 21477 21600 0 -94 0">
            <v:imagedata r:id="rId7" o:title=""/>
            <w10:wrap type="tight"/>
          </v:shape>
        </w:pict>
      </w:r>
      <w:r w:rsidRPr="001160CF">
        <w:rPr>
          <w:color w:val="000000"/>
        </w:rPr>
        <w:t>На 1 тонну литья расходую</w:t>
      </w:r>
      <w:r>
        <w:rPr>
          <w:color w:val="000000"/>
        </w:rPr>
        <w:t>т</w:t>
      </w:r>
      <w:r w:rsidRPr="001160CF">
        <w:rPr>
          <w:color w:val="000000"/>
        </w:rPr>
        <w:t xml:space="preserve"> всего 4 вида модельно-формовочных материалов: кварцевого песка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– до </w:t>
      </w:r>
      <w:smartTag w:uri="urn:schemas-microsoft-com:office:smarttags" w:element="metricconverter">
        <w:smartTagPr>
          <w:attr w:name="ProductID" w:val="-25 кг"/>
        </w:smartTagPr>
        <w:r>
          <w:rPr>
            <w:color w:val="000000"/>
          </w:rPr>
          <w:t>10</w:t>
        </w:r>
        <w:r w:rsidRPr="001160CF">
          <w:rPr>
            <w:color w:val="000000"/>
          </w:rPr>
          <w:t>0 кг</w:t>
        </w:r>
      </w:smartTag>
      <w:r>
        <w:rPr>
          <w:color w:val="000000"/>
        </w:rPr>
        <w:t>.</w:t>
      </w:r>
      <w:r w:rsidRPr="001160CF">
        <w:rPr>
          <w:color w:val="000000"/>
        </w:rPr>
        <w:t>, пенополистирола</w:t>
      </w:r>
      <w:r>
        <w:rPr>
          <w:color w:val="000000"/>
        </w:rPr>
        <w:t xml:space="preserve"> -</w:t>
      </w:r>
      <w:r w:rsidRPr="001160C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-25 кг"/>
        </w:smartTagPr>
        <w:r w:rsidRPr="001160CF">
          <w:rPr>
            <w:color w:val="000000"/>
          </w:rPr>
          <w:t>6 кг</w:t>
        </w:r>
      </w:smartTag>
      <w:r>
        <w:rPr>
          <w:color w:val="000000"/>
        </w:rPr>
        <w:t>.</w:t>
      </w:r>
      <w:r w:rsidRPr="001160CF">
        <w:rPr>
          <w:color w:val="000000"/>
        </w:rPr>
        <w:t>, противо</w:t>
      </w:r>
      <w:r>
        <w:rPr>
          <w:color w:val="000000"/>
        </w:rPr>
        <w:t>п</w:t>
      </w:r>
      <w:r w:rsidRPr="001160CF">
        <w:rPr>
          <w:color w:val="000000"/>
        </w:rPr>
        <w:t xml:space="preserve">ригарного покрытия </w:t>
      </w:r>
      <w:smartTag w:uri="urn:schemas-microsoft-com:office:smarttags" w:element="metricconverter">
        <w:smartTagPr>
          <w:attr w:name="ProductID" w:val="-25 кг"/>
        </w:smartTagPr>
        <w:r w:rsidRPr="001160CF">
          <w:rPr>
            <w:color w:val="000000"/>
          </w:rPr>
          <w:t>-25 кг</w:t>
        </w:r>
      </w:smartTag>
      <w:r>
        <w:rPr>
          <w:color w:val="000000"/>
        </w:rPr>
        <w:t>.</w:t>
      </w:r>
      <w:r w:rsidRPr="001160CF">
        <w:rPr>
          <w:color w:val="000000"/>
        </w:rPr>
        <w:t>, пленки полиэтилен</w:t>
      </w:r>
      <w:r>
        <w:rPr>
          <w:color w:val="000000"/>
        </w:rPr>
        <w:t xml:space="preserve">овой – 10 кв.м. </w:t>
      </w:r>
    </w:p>
    <w:p w:rsidR="0019010D" w:rsidRDefault="0019010D" w:rsidP="000E242F">
      <w:pPr>
        <w:jc w:val="both"/>
      </w:pPr>
      <w:r>
        <w:rPr>
          <w:noProof/>
          <w:lang w:val="en-US" w:eastAsia="en-US"/>
        </w:rPr>
        <w:pict>
          <v:shape id="_x0000_s1030" type="#_x0000_t75" style="position:absolute;left:0;text-align:left;margin-left:-172.1pt;margin-top:324.7pt;width:296.4pt;height:193.15pt;z-index:-251655168" wrapcoords="-94 0 -94 21459 21600 21459 21600 0 -94 0">
            <v:imagedata r:id="rId8" o:title=""/>
            <w10:wrap type="tight"/>
          </v:shape>
        </w:pict>
      </w:r>
      <w:r>
        <w:rPr>
          <w:noProof/>
          <w:lang w:val="en-US" w:eastAsia="en-US"/>
        </w:rPr>
        <w:pict>
          <v:shape id="_x0000_s1031" type="#_x0000_t75" style="position:absolute;left:0;text-align:left;margin-left:-180.65pt;margin-top:129.05pt;width:176.7pt;height:168.3pt;z-index:-251658240" wrapcoords="-94 0 -94 21484 21600 21484 21600 0 -94 0">
            <v:imagedata r:id="rId9" o:title=""/>
            <w10:wrap type="tight"/>
          </v:shape>
        </w:pict>
      </w:r>
      <w:r>
        <w:rPr>
          <w:noProof/>
          <w:lang w:val="en-US" w:eastAsia="en-US"/>
        </w:rPr>
        <w:pict>
          <v:shape id="_x0000_s1032" type="#_x0000_t75" style="position:absolute;left:0;text-align:left;margin-left:-1.1pt;margin-top:129.05pt;width:209.5pt;height:168.15pt;z-index:-251657216" wrapcoords="-94 0 -94 21462 21600 21462 21600 0 -94 0">
            <v:imagedata r:id="rId10" o:title=""/>
            <w10:wrap type="tight"/>
          </v:shape>
        </w:pict>
      </w:r>
      <w:r>
        <w:rPr>
          <w:noProof/>
          <w:lang w:val="en-US" w:eastAsia="en-US"/>
        </w:rPr>
        <w:pict>
          <v:shape id="_x0000_s1033" type="#_x0000_t75" style="position:absolute;left:0;text-align:left;margin-left:212.65pt;margin-top:129.05pt;width:171.95pt;height:168.15pt;z-index:-251656192" wrapcoords="-96 0 -96 21516 21600 21516 21600 0 -96 0">
            <v:imagedata r:id="rId11" o:title=""/>
            <w10:wrap type="tight"/>
          </v:shape>
        </w:pict>
      </w:r>
      <w:r>
        <w:t xml:space="preserve">Линию транспортирования и проведения технологических операций огнеупорного наполнителя </w:t>
      </w:r>
      <w:r w:rsidRPr="001160CF">
        <w:t xml:space="preserve"> для экономии помещений часто монтируют вне цеха, где </w:t>
      </w:r>
      <w:r>
        <w:t>минимизировано воздействие внешних тепловых и физико-механических факторов.</w:t>
      </w:r>
      <w:r w:rsidRPr="001160CF">
        <w:t xml:space="preserve"> </w:t>
      </w:r>
      <w:r>
        <w:t xml:space="preserve">Производится запуск линий технологии литья по газифицируемым моделям (ЛГМ-процесс) с годовой мощностью выпуска литья от 500 до 25 000 тонн годных отливок в год из сталей, чугунов, алюминиевых и медных сплавов. Комплекс инжиниринговых работ включает: проектирование, изготовление, поставку, запуск литейного оборудования и технологической оснастки (пресс-форм), обучение персонала, полное технологическое и инжиниринговое сопровождение после запуска проектов в рабочий режим. Номинальный термин реализации и запуска проектов ЛГМ от 12 до 36 месяцев, в зависимости от проектной направленности. </w:t>
      </w:r>
    </w:p>
    <w:p w:rsidR="0019010D" w:rsidRDefault="0019010D" w:rsidP="000E242F">
      <w:pPr>
        <w:jc w:val="both"/>
      </w:pPr>
      <w:r>
        <w:t>ЛГМ – групп</w:t>
      </w:r>
    </w:p>
    <w:p w:rsidR="0019010D" w:rsidRPr="00B94631" w:rsidRDefault="0019010D" w:rsidP="000E242F">
      <w:pPr>
        <w:jc w:val="both"/>
      </w:pPr>
      <w:hyperlink r:id="rId12" w:history="1">
        <w:r w:rsidRPr="00CD10E9">
          <w:rPr>
            <w:rStyle w:val="Hyperlink"/>
            <w:lang w:val="en-US"/>
          </w:rPr>
          <w:t>http</w:t>
        </w:r>
        <w:r w:rsidRPr="00B94631">
          <w:rPr>
            <w:rStyle w:val="Hyperlink"/>
          </w:rPr>
          <w:t>://</w:t>
        </w:r>
        <w:r w:rsidRPr="00CD10E9">
          <w:rPr>
            <w:rStyle w:val="Hyperlink"/>
            <w:lang w:val="en-US"/>
          </w:rPr>
          <w:t>www</w:t>
        </w:r>
        <w:r w:rsidRPr="00B94631">
          <w:rPr>
            <w:rStyle w:val="Hyperlink"/>
          </w:rPr>
          <w:t>.</w:t>
        </w:r>
        <w:r w:rsidRPr="00CD10E9">
          <w:rPr>
            <w:rStyle w:val="Hyperlink"/>
            <w:lang w:val="en-US"/>
          </w:rPr>
          <w:t>lgm</w:t>
        </w:r>
        <w:r w:rsidRPr="00B94631">
          <w:rPr>
            <w:rStyle w:val="Hyperlink"/>
          </w:rPr>
          <w:t>.</w:t>
        </w:r>
        <w:r w:rsidRPr="00CD10E9">
          <w:rPr>
            <w:rStyle w:val="Hyperlink"/>
            <w:lang w:val="en-US"/>
          </w:rPr>
          <w:t>com</w:t>
        </w:r>
        <w:r w:rsidRPr="00B94631">
          <w:rPr>
            <w:rStyle w:val="Hyperlink"/>
          </w:rPr>
          <w:t>.</w:t>
        </w:r>
        <w:r w:rsidRPr="00CD10E9">
          <w:rPr>
            <w:rStyle w:val="Hyperlink"/>
            <w:lang w:val="en-US"/>
          </w:rPr>
          <w:t>ua</w:t>
        </w:r>
      </w:hyperlink>
      <w:r w:rsidRPr="00B94631">
        <w:t xml:space="preserve"> </w:t>
      </w:r>
    </w:p>
    <w:p w:rsidR="0019010D" w:rsidRDefault="0019010D" w:rsidP="000E242F">
      <w:pPr>
        <w:jc w:val="both"/>
      </w:pPr>
      <w:r w:rsidRPr="00B94631">
        <w:t>+38-068-251-20-23</w:t>
      </w:r>
    </w:p>
    <w:p w:rsidR="0019010D" w:rsidRPr="00B94631" w:rsidRDefault="0019010D" w:rsidP="000E242F">
      <w:pPr>
        <w:jc w:val="both"/>
      </w:pPr>
      <w:r>
        <w:t>+38-044-424-84-88</w:t>
      </w:r>
    </w:p>
    <w:p w:rsidR="0019010D" w:rsidRPr="00B94631" w:rsidRDefault="0019010D" w:rsidP="000E242F">
      <w:pPr>
        <w:jc w:val="both"/>
      </w:pPr>
      <w:hyperlink r:id="rId13" w:history="1">
        <w:r w:rsidRPr="00CD10E9">
          <w:rPr>
            <w:rStyle w:val="Hyperlink"/>
            <w:lang w:val="en-US"/>
          </w:rPr>
          <w:t>lgm</w:t>
        </w:r>
        <w:r w:rsidRPr="00B94631">
          <w:rPr>
            <w:rStyle w:val="Hyperlink"/>
          </w:rPr>
          <w:t>-</w:t>
        </w:r>
        <w:r w:rsidRPr="00CD10E9">
          <w:rPr>
            <w:rStyle w:val="Hyperlink"/>
            <w:lang w:val="en-US"/>
          </w:rPr>
          <w:t>fc</w:t>
        </w:r>
        <w:r w:rsidRPr="00B94631">
          <w:rPr>
            <w:rStyle w:val="Hyperlink"/>
          </w:rPr>
          <w:t>@</w:t>
        </w:r>
        <w:r w:rsidRPr="00CD10E9">
          <w:rPr>
            <w:rStyle w:val="Hyperlink"/>
            <w:lang w:val="en-US"/>
          </w:rPr>
          <w:t>ln</w:t>
        </w:r>
        <w:r w:rsidRPr="00B94631">
          <w:rPr>
            <w:rStyle w:val="Hyperlink"/>
          </w:rPr>
          <w:t>.</w:t>
        </w:r>
        <w:r w:rsidRPr="00CD10E9">
          <w:rPr>
            <w:rStyle w:val="Hyperlink"/>
            <w:lang w:val="en-US"/>
          </w:rPr>
          <w:t>ua</w:t>
        </w:r>
      </w:hyperlink>
    </w:p>
    <w:p w:rsidR="0019010D" w:rsidRPr="000E242F" w:rsidRDefault="0019010D" w:rsidP="000E242F">
      <w:pPr>
        <w:jc w:val="both"/>
      </w:pPr>
      <w:hyperlink r:id="rId14" w:history="1">
        <w:r w:rsidRPr="00CD10E9">
          <w:rPr>
            <w:rStyle w:val="Hyperlink"/>
            <w:lang w:val="en-US"/>
          </w:rPr>
          <w:t>board</w:t>
        </w:r>
        <w:r w:rsidRPr="00B94631">
          <w:rPr>
            <w:rStyle w:val="Hyperlink"/>
          </w:rPr>
          <w:t>@</w:t>
        </w:r>
        <w:r w:rsidRPr="00CD10E9">
          <w:rPr>
            <w:rStyle w:val="Hyperlink"/>
            <w:lang w:val="en-US"/>
          </w:rPr>
          <w:t>lgm</w:t>
        </w:r>
        <w:r w:rsidRPr="00B94631">
          <w:rPr>
            <w:rStyle w:val="Hyperlink"/>
          </w:rPr>
          <w:t>.</w:t>
        </w:r>
        <w:r w:rsidRPr="00CD10E9">
          <w:rPr>
            <w:rStyle w:val="Hyperlink"/>
            <w:lang w:val="en-US"/>
          </w:rPr>
          <w:t>com</w:t>
        </w:r>
        <w:r w:rsidRPr="00B94631">
          <w:rPr>
            <w:rStyle w:val="Hyperlink"/>
          </w:rPr>
          <w:t>.</w:t>
        </w:r>
        <w:r w:rsidRPr="00CD10E9">
          <w:rPr>
            <w:rStyle w:val="Hyperlink"/>
            <w:lang w:val="en-US"/>
          </w:rPr>
          <w:t>ua</w:t>
        </w:r>
      </w:hyperlink>
      <w:r>
        <w:t xml:space="preserve">   </w:t>
      </w:r>
    </w:p>
    <w:sectPr w:rsidR="0019010D" w:rsidRPr="000E242F" w:rsidSect="0077304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42F"/>
    <w:rsid w:val="00054070"/>
    <w:rsid w:val="00057543"/>
    <w:rsid w:val="00073569"/>
    <w:rsid w:val="000C6921"/>
    <w:rsid w:val="000D78BC"/>
    <w:rsid w:val="000E242F"/>
    <w:rsid w:val="001160CF"/>
    <w:rsid w:val="001216F3"/>
    <w:rsid w:val="001542EB"/>
    <w:rsid w:val="00157DA7"/>
    <w:rsid w:val="001764A1"/>
    <w:rsid w:val="00186111"/>
    <w:rsid w:val="0019010D"/>
    <w:rsid w:val="001A036F"/>
    <w:rsid w:val="001E17CF"/>
    <w:rsid w:val="001E1877"/>
    <w:rsid w:val="00212012"/>
    <w:rsid w:val="002D04E8"/>
    <w:rsid w:val="00326866"/>
    <w:rsid w:val="003B579E"/>
    <w:rsid w:val="00482B94"/>
    <w:rsid w:val="00497543"/>
    <w:rsid w:val="004A6E3C"/>
    <w:rsid w:val="004B356F"/>
    <w:rsid w:val="004C6351"/>
    <w:rsid w:val="004F3D7E"/>
    <w:rsid w:val="00516082"/>
    <w:rsid w:val="005D0ABB"/>
    <w:rsid w:val="005F73C3"/>
    <w:rsid w:val="006560F6"/>
    <w:rsid w:val="0067052D"/>
    <w:rsid w:val="00753443"/>
    <w:rsid w:val="0077304A"/>
    <w:rsid w:val="008129D3"/>
    <w:rsid w:val="00904AA4"/>
    <w:rsid w:val="009413B7"/>
    <w:rsid w:val="00973A45"/>
    <w:rsid w:val="00A24F75"/>
    <w:rsid w:val="00A324B1"/>
    <w:rsid w:val="00A71C05"/>
    <w:rsid w:val="00AE63A6"/>
    <w:rsid w:val="00B35F80"/>
    <w:rsid w:val="00B54BDB"/>
    <w:rsid w:val="00B554A9"/>
    <w:rsid w:val="00B66BF6"/>
    <w:rsid w:val="00B94631"/>
    <w:rsid w:val="00BA68DF"/>
    <w:rsid w:val="00BD782B"/>
    <w:rsid w:val="00C71D7A"/>
    <w:rsid w:val="00CA333D"/>
    <w:rsid w:val="00CD10E9"/>
    <w:rsid w:val="00CE008F"/>
    <w:rsid w:val="00D07897"/>
    <w:rsid w:val="00D16322"/>
    <w:rsid w:val="00D27018"/>
    <w:rsid w:val="00D428D7"/>
    <w:rsid w:val="00D81E31"/>
    <w:rsid w:val="00DD1C65"/>
    <w:rsid w:val="00DD6BCC"/>
    <w:rsid w:val="00E07808"/>
    <w:rsid w:val="00E7055D"/>
    <w:rsid w:val="00E71C2C"/>
    <w:rsid w:val="00EE2741"/>
    <w:rsid w:val="00F3016E"/>
    <w:rsid w:val="00F34C75"/>
    <w:rsid w:val="00F91396"/>
    <w:rsid w:val="00FF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2F"/>
    <w:rPr>
      <w:rFonts w:eastAsia="MS Mincho"/>
      <w:sz w:val="24"/>
      <w:szCs w:val="24"/>
      <w:lang w:val="ru-RU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24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lgm-fc@ln.u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lgm.com.u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board@lgm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267</Words>
  <Characters>1526</Characters>
  <Application>Microsoft Office Outlook</Application>
  <DocSecurity>0</DocSecurity>
  <Lines>0</Lines>
  <Paragraphs>0</Paragraphs>
  <ScaleCrop>false</ScaleCrop>
  <Company>Foundry Association of Ukraine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ЛИТЬЯ ПО ГАЗИФИЦИРУЕМЫМ МОДЕЛЯМ (ЛГМ)</dc:title>
  <dc:subject/>
  <dc:creator>Dr. Igor O. Shinsky</dc:creator>
  <cp:keywords/>
  <dc:description/>
  <cp:lastModifiedBy>Dr. Igor O. Shinsky</cp:lastModifiedBy>
  <cp:revision>1</cp:revision>
  <dcterms:created xsi:type="dcterms:W3CDTF">2011-09-16T12:59:00Z</dcterms:created>
  <dcterms:modified xsi:type="dcterms:W3CDTF">2011-09-16T13:00:00Z</dcterms:modified>
</cp:coreProperties>
</file>